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9F" w:rsidRPr="00565B9F" w:rsidRDefault="00565B9F" w:rsidP="00565B9F">
      <w:pPr>
        <w:ind w:firstLineChars="200" w:firstLine="420"/>
        <w:rPr>
          <w:rFonts w:hint="eastAsia"/>
          <w:b/>
          <w:sz w:val="24"/>
        </w:rPr>
      </w:pPr>
      <w:r>
        <w:rPr>
          <w:rFonts w:hint="eastAsia"/>
        </w:rPr>
        <w:t xml:space="preserve">                  </w:t>
      </w:r>
      <w:r w:rsidRPr="00565B9F">
        <w:rPr>
          <w:rFonts w:hint="eastAsia"/>
          <w:b/>
          <w:sz w:val="24"/>
        </w:rPr>
        <w:t xml:space="preserve">  </w:t>
      </w:r>
      <w:r w:rsidRPr="00565B9F">
        <w:rPr>
          <w:rFonts w:hint="eastAsia"/>
          <w:b/>
          <w:sz w:val="24"/>
        </w:rPr>
        <w:t>新东方多媒体学习库简要说明</w:t>
      </w:r>
    </w:p>
    <w:p w:rsidR="00565B9F" w:rsidRDefault="00565B9F" w:rsidP="00565B9F">
      <w:pPr>
        <w:ind w:firstLineChars="200" w:firstLine="420"/>
      </w:pPr>
      <w:r>
        <w:rPr>
          <w:rFonts w:hint="eastAsia"/>
        </w:rPr>
        <w:t>新东方多媒体学习库</w:t>
      </w:r>
      <w:r>
        <w:rPr>
          <w:rFonts w:hint="eastAsia"/>
        </w:rPr>
        <w:t>(http://library.koolearn.com)</w:t>
      </w:r>
      <w:r>
        <w:rPr>
          <w:rFonts w:hint="eastAsia"/>
        </w:rPr>
        <w:t>是集网络课堂、在线考试、多媒体互动为一体的“一站式”综合学习平台。该平台依托于新东方教育科技集团的强大师资力量与教学资源，拥有中国最先进的教学内容开发与制作团队，并结合网络学习的先进理念及信息化技术手段，致力于为高校在校大学生提供卓越的个性化、互动化、智能化的在线学习体验。</w:t>
      </w:r>
    </w:p>
    <w:p w:rsidR="00565B9F" w:rsidRDefault="00565B9F" w:rsidP="00565B9F">
      <w:pPr>
        <w:rPr>
          <w:rFonts w:hint="eastAsia"/>
        </w:rPr>
      </w:pPr>
    </w:p>
    <w:p w:rsidR="00565B9F" w:rsidRDefault="00565B9F" w:rsidP="00565B9F">
      <w:pPr>
        <w:ind w:firstLine="435"/>
        <w:rPr>
          <w:rFonts w:hint="eastAsia"/>
        </w:rPr>
      </w:pPr>
      <w:r>
        <w:rPr>
          <w:rFonts w:hint="eastAsia"/>
        </w:rPr>
        <w:t>新东方在线推出的“新东方多媒体学习库”包含</w:t>
      </w:r>
      <w:proofErr w:type="gramStart"/>
      <w:r>
        <w:rPr>
          <w:rFonts w:hint="eastAsia"/>
        </w:rPr>
        <w:t>四六</w:t>
      </w:r>
      <w:proofErr w:type="gramEnd"/>
      <w:r>
        <w:rPr>
          <w:rFonts w:hint="eastAsia"/>
        </w:rPr>
        <w:t>级、考研、出国留学、应用外语、实用技能、求职指导、职业认证和公务员等八大类别，能满足不同读者学习需求，并且课程全部都是由新东方在线名师倾力讲解并经过后期多媒体技术制作而成的互动性极强的音频、视频形式的教学课程，除丰富的网络课程外，新东方多媒体学习库还提供大量学习服务，包括考试中心、励志视频、最新学习资讯、学习互动、内部资料下载等。新东方多媒体学习库在高校图书馆的广泛使用，既满足了广大师生便捷获取新东方在线优质资源的需求，又帮助高校提升教学服务水平，助力高校教育改革工程。</w:t>
      </w:r>
    </w:p>
    <w:tbl>
      <w:tblPr>
        <w:tblW w:w="11188"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6"/>
        <w:gridCol w:w="2608"/>
        <w:gridCol w:w="7194"/>
      </w:tblGrid>
      <w:tr w:rsidR="00565B9F" w:rsidRPr="00565B9F" w:rsidTr="00565B9F">
        <w:trPr>
          <w:trHeight w:val="300"/>
          <w:jc w:val="center"/>
        </w:trPr>
        <w:tc>
          <w:tcPr>
            <w:tcW w:w="1263" w:type="dxa"/>
            <w:vAlign w:val="center"/>
          </w:tcPr>
          <w:p w:rsidR="00565B9F" w:rsidRPr="00565B9F" w:rsidRDefault="00565B9F" w:rsidP="00565B9F">
            <w:r w:rsidRPr="00565B9F">
              <w:rPr>
                <w:rFonts w:hint="eastAsia"/>
              </w:rPr>
              <w:t>课程类别</w:t>
            </w:r>
          </w:p>
        </w:tc>
        <w:tc>
          <w:tcPr>
            <w:tcW w:w="2378" w:type="dxa"/>
            <w:vAlign w:val="center"/>
          </w:tcPr>
          <w:p w:rsidR="00565B9F" w:rsidRPr="00565B9F" w:rsidRDefault="00565B9F" w:rsidP="00565B9F">
            <w:pPr>
              <w:ind w:firstLineChars="200" w:firstLine="420"/>
            </w:pPr>
            <w:r w:rsidRPr="00565B9F">
              <w:rPr>
                <w:rFonts w:hint="eastAsia"/>
              </w:rPr>
              <w:t>课程名称</w:t>
            </w:r>
          </w:p>
        </w:tc>
        <w:tc>
          <w:tcPr>
            <w:tcW w:w="6559" w:type="dxa"/>
            <w:vMerge w:val="restart"/>
            <w:vAlign w:val="center"/>
          </w:tcPr>
          <w:p w:rsidR="00565B9F" w:rsidRPr="00565B9F" w:rsidRDefault="00565B9F" w:rsidP="00565B9F">
            <w:pPr>
              <w:ind w:firstLineChars="200" w:firstLine="420"/>
            </w:pPr>
            <w:r w:rsidRPr="00565B9F">
              <w:rPr>
                <w:rFonts w:hint="eastAsia"/>
              </w:rPr>
              <w:t>新东方经典课程，原汁原味新概念，采用基础到提高的阶梯式新东方独创教学方法，单元编排，设置索引功能；</w:t>
            </w:r>
          </w:p>
          <w:p w:rsidR="00565B9F" w:rsidRPr="00565B9F" w:rsidRDefault="00565B9F" w:rsidP="00565B9F">
            <w:pPr>
              <w:ind w:firstLineChars="200" w:firstLine="420"/>
            </w:pPr>
            <w:r w:rsidRPr="00565B9F">
              <w:rPr>
                <w:rFonts w:hint="eastAsia"/>
              </w:rPr>
              <w:t>由掌握</w:t>
            </w:r>
            <w:r w:rsidRPr="00565B9F">
              <w:rPr>
                <w:rFonts w:hint="eastAsia"/>
              </w:rPr>
              <w:t>4000</w:t>
            </w:r>
            <w:r w:rsidRPr="00565B9F">
              <w:rPr>
                <w:rFonts w:hint="eastAsia"/>
              </w:rPr>
              <w:t>个词汇及初、中级语法到提高写作、阅读、对话能力，有机融入英美文化。</w:t>
            </w:r>
          </w:p>
          <w:p w:rsidR="00565B9F" w:rsidRPr="00565B9F" w:rsidRDefault="00565B9F" w:rsidP="00565B9F">
            <w:pPr>
              <w:ind w:firstLineChars="200" w:firstLine="420"/>
            </w:pPr>
            <w:r w:rsidRPr="00565B9F">
              <w:rPr>
                <w:rFonts w:hint="eastAsia"/>
              </w:rPr>
              <w:t>新东方</w:t>
            </w:r>
            <w:proofErr w:type="gramStart"/>
            <w:r w:rsidRPr="00565B9F">
              <w:rPr>
                <w:rFonts w:hint="eastAsia"/>
              </w:rPr>
              <w:t>最</w:t>
            </w:r>
            <w:proofErr w:type="gramEnd"/>
            <w:r w:rsidRPr="00565B9F">
              <w:rPr>
                <w:rFonts w:hint="eastAsia"/>
              </w:rPr>
              <w:t>经典的课程之一。</w:t>
            </w:r>
          </w:p>
        </w:tc>
      </w:tr>
      <w:tr w:rsidR="00565B9F" w:rsidRPr="00565B9F" w:rsidTr="00565B9F">
        <w:trPr>
          <w:trHeight w:val="271"/>
          <w:jc w:val="center"/>
        </w:trPr>
        <w:tc>
          <w:tcPr>
            <w:tcW w:w="1263" w:type="dxa"/>
            <w:vMerge w:val="restart"/>
            <w:vAlign w:val="center"/>
          </w:tcPr>
          <w:p w:rsidR="00565B9F" w:rsidRPr="00565B9F" w:rsidRDefault="00565B9F" w:rsidP="00565B9F">
            <w:r w:rsidRPr="00565B9F">
              <w:rPr>
                <w:rFonts w:hint="eastAsia"/>
              </w:rPr>
              <w:t>应用外语类</w:t>
            </w:r>
          </w:p>
        </w:tc>
        <w:tc>
          <w:tcPr>
            <w:tcW w:w="2378" w:type="dxa"/>
            <w:vAlign w:val="center"/>
          </w:tcPr>
          <w:p w:rsidR="00565B9F" w:rsidRPr="00565B9F" w:rsidRDefault="00565B9F" w:rsidP="00565B9F">
            <w:pPr>
              <w:ind w:firstLineChars="200" w:firstLine="420"/>
            </w:pPr>
            <w:r w:rsidRPr="00565B9F">
              <w:rPr>
                <w:rFonts w:hint="eastAsia"/>
              </w:rPr>
              <w:t>新概念英语第一册</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2"/>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新概念英语第二册</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21"/>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新概念英语第三册</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297"/>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新概念英语第四册</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英语语法</w:t>
            </w:r>
          </w:p>
        </w:tc>
        <w:tc>
          <w:tcPr>
            <w:tcW w:w="6559" w:type="dxa"/>
            <w:vMerge w:val="restart"/>
            <w:vAlign w:val="center"/>
          </w:tcPr>
          <w:p w:rsidR="00565B9F" w:rsidRPr="00565B9F" w:rsidRDefault="00565B9F" w:rsidP="00565B9F">
            <w:pPr>
              <w:ind w:firstLineChars="200" w:firstLine="420"/>
            </w:pPr>
            <w:r w:rsidRPr="00565B9F">
              <w:rPr>
                <w:rFonts w:hint="eastAsia"/>
              </w:rPr>
              <w:t>针对学习中易出错的地方进行重点讲解，练习和例句紧扣生活，课程具有时代感和实用性，采用新东方独创的超级联想学习方法，使单词量迅速扩张，授课生动，入木三分。</w:t>
            </w:r>
          </w:p>
        </w:tc>
      </w:tr>
      <w:tr w:rsidR="00565B9F" w:rsidRPr="00565B9F" w:rsidTr="00565B9F">
        <w:trPr>
          <w:trHeight w:val="718"/>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英语词汇</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英语初级口语</w:t>
            </w:r>
          </w:p>
        </w:tc>
        <w:tc>
          <w:tcPr>
            <w:tcW w:w="6559" w:type="dxa"/>
            <w:vMerge w:val="restart"/>
            <w:vAlign w:val="center"/>
          </w:tcPr>
          <w:p w:rsidR="00565B9F" w:rsidRPr="00565B9F" w:rsidRDefault="00565B9F" w:rsidP="00565B9F">
            <w:pPr>
              <w:ind w:firstLineChars="200" w:firstLine="420"/>
            </w:pPr>
            <w:r w:rsidRPr="00565B9F">
              <w:rPr>
                <w:rFonts w:hint="eastAsia"/>
              </w:rPr>
              <w:t>运用人机对话技术，实现人机互动，当代美语思维创始人、口语大师王强老师教授，快速掌握美国人日常使用的重要习语和地道的美国口语；采用词汇讲解、情景对话、角色扮演教学手段，提高读者自主学习的兴趣，掌握日常商务对话，商务交流礼节技巧，起草高级的规范得体、条理清晰的商务文书。</w:t>
            </w: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英语高级口语</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初级商务英语</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627"/>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高级商务英语</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德语</w:t>
            </w:r>
          </w:p>
        </w:tc>
        <w:tc>
          <w:tcPr>
            <w:tcW w:w="6559" w:type="dxa"/>
            <w:vMerge w:val="restart"/>
            <w:vAlign w:val="center"/>
          </w:tcPr>
          <w:p w:rsidR="00565B9F" w:rsidRPr="00565B9F" w:rsidRDefault="00565B9F" w:rsidP="00565B9F">
            <w:pPr>
              <w:ind w:firstLineChars="200" w:firstLine="420"/>
            </w:pPr>
            <w:r w:rsidRPr="00565B9F">
              <w:rPr>
                <w:rFonts w:hint="eastAsia"/>
              </w:rPr>
              <w:t>小语种精品课程，语音发音、跟读、纠正发音，通过例句对语法结构全面系统的讲解生活、工作中常用的单词和对话，可进行生活中各种场景的对话练习，使大学生可以迅速掌握一门外语。</w:t>
            </w: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法语</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proofErr w:type="gramStart"/>
            <w:r w:rsidRPr="00565B9F">
              <w:rPr>
                <w:rFonts w:hint="eastAsia"/>
              </w:rPr>
              <w:t>韩语</w:t>
            </w:r>
            <w:proofErr w:type="gramEnd"/>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日语</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西班牙语</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253"/>
          <w:jc w:val="center"/>
        </w:trPr>
        <w:tc>
          <w:tcPr>
            <w:tcW w:w="1263" w:type="dxa"/>
            <w:vMerge w:val="restart"/>
            <w:vAlign w:val="center"/>
          </w:tcPr>
          <w:p w:rsidR="00565B9F" w:rsidRPr="00565B9F" w:rsidRDefault="00565B9F" w:rsidP="00565B9F">
            <w:r w:rsidRPr="00565B9F">
              <w:rPr>
                <w:rFonts w:hint="eastAsia"/>
              </w:rPr>
              <w:t>国内考试类</w:t>
            </w:r>
          </w:p>
        </w:tc>
        <w:tc>
          <w:tcPr>
            <w:tcW w:w="2378" w:type="dxa"/>
            <w:vAlign w:val="center"/>
          </w:tcPr>
          <w:p w:rsidR="00565B9F" w:rsidRPr="00565B9F" w:rsidRDefault="00565B9F" w:rsidP="00565B9F">
            <w:pPr>
              <w:ind w:firstLineChars="200" w:firstLine="420"/>
            </w:pPr>
            <w:r w:rsidRPr="00565B9F">
              <w:rPr>
                <w:rFonts w:hint="eastAsia"/>
              </w:rPr>
              <w:t>考研数学</w:t>
            </w:r>
          </w:p>
        </w:tc>
        <w:tc>
          <w:tcPr>
            <w:tcW w:w="6559" w:type="dxa"/>
            <w:vMerge w:val="restart"/>
            <w:vAlign w:val="center"/>
          </w:tcPr>
          <w:p w:rsidR="00565B9F" w:rsidRPr="00565B9F" w:rsidRDefault="00565B9F" w:rsidP="00565B9F">
            <w:pPr>
              <w:ind w:firstLineChars="200" w:firstLine="420"/>
            </w:pPr>
            <w:r w:rsidRPr="00565B9F">
              <w:rPr>
                <w:rFonts w:hint="eastAsia"/>
              </w:rPr>
              <w:t>由考研界泰斗</w:t>
            </w:r>
            <w:r w:rsidRPr="00565B9F">
              <w:t>—</w:t>
            </w:r>
            <w:r w:rsidRPr="00565B9F">
              <w:rPr>
                <w:rFonts w:hint="eastAsia"/>
              </w:rPr>
              <w:t>任汝芬、包仁等名师主讲，</w:t>
            </w:r>
            <w:r w:rsidRPr="00565B9F">
              <w:rPr>
                <w:rFonts w:hint="eastAsia"/>
              </w:rPr>
              <w:t>2006</w:t>
            </w:r>
            <w:r w:rsidRPr="00565B9F">
              <w:rPr>
                <w:rFonts w:hint="eastAsia"/>
              </w:rPr>
              <w:t>年新东方考研政治直接命中原题</w:t>
            </w:r>
            <w:r w:rsidRPr="00565B9F">
              <w:rPr>
                <w:rFonts w:hint="eastAsia"/>
              </w:rPr>
              <w:t>62</w:t>
            </w:r>
            <w:r w:rsidRPr="00565B9F">
              <w:rPr>
                <w:rFonts w:hint="eastAsia"/>
              </w:rPr>
              <w:t>分，在大学生中引起巨大反响；集新东方传统全真试题讲解模式和</w:t>
            </w:r>
            <w:r w:rsidRPr="00565B9F">
              <w:rPr>
                <w:rFonts w:hint="eastAsia"/>
              </w:rPr>
              <w:t>5</w:t>
            </w:r>
            <w:r w:rsidRPr="00565B9F">
              <w:rPr>
                <w:rFonts w:hint="eastAsia"/>
              </w:rPr>
              <w:t>位考研专家透彻分析指导于一身；授课老师由长期从事研究生阅卷工作和追踪考研出题方向的权威老师组成，标准学院派作风；新东方经典课程之一。</w:t>
            </w: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考研英语</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考研政治</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大学英语六级</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新大学英语六级</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大学英语四级</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487"/>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新大学英语四级</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restart"/>
            <w:vAlign w:val="center"/>
          </w:tcPr>
          <w:p w:rsidR="00565B9F" w:rsidRPr="00565B9F" w:rsidRDefault="00565B9F" w:rsidP="00565B9F">
            <w:pPr>
              <w:ind w:firstLineChars="200" w:firstLine="420"/>
            </w:pPr>
            <w:r w:rsidRPr="00565B9F">
              <w:rPr>
                <w:rFonts w:hint="eastAsia"/>
              </w:rPr>
              <w:t>出国留学类</w:t>
            </w:r>
          </w:p>
        </w:tc>
        <w:tc>
          <w:tcPr>
            <w:tcW w:w="2378" w:type="dxa"/>
            <w:vAlign w:val="center"/>
          </w:tcPr>
          <w:p w:rsidR="00565B9F" w:rsidRPr="00565B9F" w:rsidRDefault="00565B9F" w:rsidP="00565B9F">
            <w:pPr>
              <w:ind w:firstLineChars="200" w:firstLine="420"/>
            </w:pPr>
            <w:r w:rsidRPr="00565B9F">
              <w:rPr>
                <w:rFonts w:hint="eastAsia"/>
              </w:rPr>
              <w:t>GMAT</w:t>
            </w:r>
            <w:r w:rsidRPr="00565B9F">
              <w:rPr>
                <w:rFonts w:hint="eastAsia"/>
              </w:rPr>
              <w:t>经典课程</w:t>
            </w:r>
          </w:p>
        </w:tc>
        <w:tc>
          <w:tcPr>
            <w:tcW w:w="6559" w:type="dxa"/>
            <w:vMerge w:val="restart"/>
            <w:vAlign w:val="center"/>
          </w:tcPr>
          <w:p w:rsidR="00565B9F" w:rsidRPr="00565B9F" w:rsidRDefault="00565B9F" w:rsidP="00565B9F">
            <w:pPr>
              <w:ind w:firstLineChars="200" w:firstLine="420"/>
            </w:pPr>
            <w:r w:rsidRPr="00565B9F">
              <w:rPr>
                <w:rFonts w:hint="eastAsia"/>
              </w:rPr>
              <w:t>新东方经典招牌课程，新东方创业的奠基类课程，市场最富有竞争力的出国培训课程；新东方创始人</w:t>
            </w:r>
            <w:r w:rsidRPr="00565B9F">
              <w:t>—</w:t>
            </w:r>
            <w:r w:rsidRPr="00565B9F">
              <w:rPr>
                <w:rFonts w:hint="eastAsia"/>
              </w:rPr>
              <w:t>俞敏洪、钱永强、邱政政、周雷、张雅哲等出国培训界权威大师讲授本课程；课程包含了词汇、听力、语法、阅读、写作、作文、留学文书写作等经典重要内容，使大学生快速提高出国考试分数。</w:t>
            </w: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GRE</w:t>
            </w:r>
            <w:r w:rsidRPr="00565B9F">
              <w:rPr>
                <w:rFonts w:hint="eastAsia"/>
              </w:rPr>
              <w:t>经典课程</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IELTS</w:t>
            </w:r>
            <w:r w:rsidRPr="00565B9F">
              <w:rPr>
                <w:rFonts w:hint="eastAsia"/>
              </w:rPr>
              <w:t>经典课程</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TOEFL</w:t>
            </w:r>
            <w:r w:rsidRPr="00565B9F">
              <w:rPr>
                <w:rFonts w:hint="eastAsia"/>
              </w:rPr>
              <w:t>经典课程</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出国留学文书写作</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r w:rsidRPr="00565B9F">
              <w:rPr>
                <w:rFonts w:hint="eastAsia"/>
              </w:rPr>
              <w:t>新版</w:t>
            </w:r>
            <w:r w:rsidRPr="00565B9F">
              <w:rPr>
                <w:rFonts w:hint="eastAsia"/>
              </w:rPr>
              <w:t>TOEFL</w:t>
            </w:r>
            <w:r w:rsidRPr="00565B9F">
              <w:rPr>
                <w:rFonts w:hint="eastAsia"/>
              </w:rPr>
              <w:t>名师精品班</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restart"/>
            <w:vAlign w:val="center"/>
          </w:tcPr>
          <w:p w:rsidR="00565B9F" w:rsidRPr="00565B9F" w:rsidRDefault="00565B9F" w:rsidP="00565B9F">
            <w:r w:rsidRPr="00565B9F">
              <w:rPr>
                <w:rFonts w:hint="eastAsia"/>
              </w:rPr>
              <w:t>实用技能及大学生求职指导类</w:t>
            </w:r>
          </w:p>
        </w:tc>
        <w:tc>
          <w:tcPr>
            <w:tcW w:w="2378" w:type="dxa"/>
            <w:vAlign w:val="center"/>
          </w:tcPr>
          <w:p w:rsidR="00565B9F" w:rsidRPr="00565B9F" w:rsidRDefault="00565B9F" w:rsidP="00565B9F">
            <w:pPr>
              <w:ind w:firstLineChars="200" w:firstLine="420"/>
            </w:pPr>
            <w:r w:rsidRPr="00565B9F">
              <w:rPr>
                <w:rFonts w:hint="eastAsia"/>
              </w:rPr>
              <w:t>程序设计</w:t>
            </w:r>
          </w:p>
        </w:tc>
        <w:tc>
          <w:tcPr>
            <w:tcW w:w="6559" w:type="dxa"/>
            <w:vMerge w:val="restart"/>
            <w:vAlign w:val="center"/>
          </w:tcPr>
          <w:p w:rsidR="00565B9F" w:rsidRPr="00565B9F" w:rsidRDefault="00565B9F" w:rsidP="00565B9F">
            <w:pPr>
              <w:ind w:firstLineChars="200" w:firstLine="420"/>
            </w:pPr>
            <w:r w:rsidRPr="00565B9F">
              <w:rPr>
                <w:rFonts w:hint="eastAsia"/>
              </w:rPr>
              <w:t>缓解大学生的就业压力，为社会、高校、大学生三方解决实际就业问题；主要讲授电脑操作、设计、网络、程序、求职等方面的内容，实用性极强；内容涵盖企业用人、招人标准、职业发展路径，帮助大学生规划职业发展之路，成就大学生的成功就业的理想。</w:t>
            </w: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平面设计</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三维设计</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网络管理</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网页设计</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英文法律法规</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Merge/>
            <w:vAlign w:val="center"/>
          </w:tcPr>
          <w:p w:rsidR="00565B9F" w:rsidRPr="00565B9F" w:rsidRDefault="00565B9F" w:rsidP="00565B9F">
            <w:pPr>
              <w:ind w:firstLineChars="200" w:firstLine="420"/>
            </w:pPr>
          </w:p>
        </w:tc>
        <w:tc>
          <w:tcPr>
            <w:tcW w:w="2378" w:type="dxa"/>
            <w:vAlign w:val="center"/>
          </w:tcPr>
          <w:p w:rsidR="00565B9F" w:rsidRPr="00565B9F" w:rsidRDefault="00565B9F" w:rsidP="00565B9F">
            <w:pPr>
              <w:ind w:firstLineChars="200" w:firstLine="420"/>
            </w:pPr>
            <w:r w:rsidRPr="00565B9F">
              <w:rPr>
                <w:rFonts w:hint="eastAsia"/>
              </w:rPr>
              <w:t>求职指导</w:t>
            </w:r>
          </w:p>
        </w:tc>
        <w:tc>
          <w:tcPr>
            <w:tcW w:w="6559" w:type="dxa"/>
            <w:vMerge/>
            <w:vAlign w:val="center"/>
          </w:tcPr>
          <w:p w:rsidR="00565B9F" w:rsidRPr="00565B9F" w:rsidRDefault="00565B9F" w:rsidP="00565B9F">
            <w:pPr>
              <w:ind w:firstLineChars="200" w:firstLine="420"/>
            </w:pPr>
          </w:p>
        </w:tc>
      </w:tr>
      <w:tr w:rsidR="00565B9F" w:rsidRPr="00565B9F" w:rsidTr="00565B9F">
        <w:trPr>
          <w:trHeight w:val="300"/>
          <w:jc w:val="center"/>
        </w:trPr>
        <w:tc>
          <w:tcPr>
            <w:tcW w:w="1263" w:type="dxa"/>
            <w:vAlign w:val="center"/>
          </w:tcPr>
          <w:p w:rsidR="00565B9F" w:rsidRPr="00565B9F" w:rsidRDefault="00565B9F" w:rsidP="00565B9F">
            <w:r w:rsidRPr="00565B9F">
              <w:rPr>
                <w:rFonts w:hint="eastAsia"/>
              </w:rPr>
              <w:t>职业认证与考试</w:t>
            </w:r>
          </w:p>
        </w:tc>
        <w:tc>
          <w:tcPr>
            <w:tcW w:w="2378" w:type="dxa"/>
            <w:vAlign w:val="center"/>
          </w:tcPr>
          <w:p w:rsidR="00565B9F" w:rsidRPr="00565B9F" w:rsidRDefault="00565B9F" w:rsidP="00565B9F">
            <w:pPr>
              <w:ind w:firstLineChars="200" w:firstLine="420"/>
            </w:pPr>
            <w:r w:rsidRPr="00565B9F">
              <w:rPr>
                <w:rFonts w:hint="eastAsia"/>
              </w:rPr>
              <w:t>司法考试</w:t>
            </w:r>
          </w:p>
        </w:tc>
        <w:tc>
          <w:tcPr>
            <w:tcW w:w="6559" w:type="dxa"/>
            <w:vAlign w:val="center"/>
          </w:tcPr>
          <w:p w:rsidR="00565B9F" w:rsidRPr="00565B9F" w:rsidRDefault="00565B9F" w:rsidP="00565B9F">
            <w:pPr>
              <w:ind w:firstLineChars="200" w:firstLine="420"/>
            </w:pPr>
            <w:r w:rsidRPr="00565B9F">
              <w:rPr>
                <w:rFonts w:hint="eastAsia"/>
              </w:rPr>
              <w:t>新东方全新打造，司法考试由有多年司法考试培训经验的</w:t>
            </w:r>
            <w:r w:rsidRPr="00565B9F">
              <w:t>辅导专家</w:t>
            </w:r>
            <w:r w:rsidRPr="00565B9F">
              <w:rPr>
                <w:rFonts w:hint="eastAsia"/>
              </w:rPr>
              <w:t>进行深度精讲。公务员考试由</w:t>
            </w:r>
            <w:r w:rsidRPr="00565B9F">
              <w:t>公务员</w:t>
            </w:r>
            <w:r w:rsidRPr="00565B9F">
              <w:rPr>
                <w:rFonts w:hint="eastAsia"/>
              </w:rPr>
              <w:t>命题及</w:t>
            </w:r>
            <w:r w:rsidRPr="00565B9F">
              <w:t>辅导专家</w:t>
            </w:r>
            <w:r w:rsidRPr="00565B9F">
              <w:rPr>
                <w:rFonts w:hint="eastAsia"/>
              </w:rPr>
              <w:t>主讲，地方公务员现包含北京、上海、山东、河南、浙江等考题及分析。</w:t>
            </w:r>
          </w:p>
        </w:tc>
      </w:tr>
    </w:tbl>
    <w:tbl>
      <w:tblPr>
        <w:tblpPr w:leftFromText="180" w:rightFromText="180" w:vertAnchor="text" w:horzAnchor="margin" w:tblpXSpec="center" w:tblpY="1016"/>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8"/>
        <w:gridCol w:w="4264"/>
        <w:gridCol w:w="1106"/>
        <w:gridCol w:w="2080"/>
        <w:gridCol w:w="1540"/>
      </w:tblGrid>
      <w:tr w:rsidR="00565B9F" w:rsidRPr="00565B9F" w:rsidTr="00565B9F">
        <w:trPr>
          <w:trHeight w:val="452"/>
        </w:trPr>
        <w:tc>
          <w:tcPr>
            <w:tcW w:w="1798" w:type="dxa"/>
            <w:vAlign w:val="center"/>
          </w:tcPr>
          <w:p w:rsidR="00565B9F" w:rsidRPr="00565B9F" w:rsidRDefault="00565B9F" w:rsidP="00565B9F">
            <w:r w:rsidRPr="00565B9F">
              <w:rPr>
                <w:rFonts w:hint="eastAsia"/>
              </w:rPr>
              <w:t>专辑</w:t>
            </w:r>
          </w:p>
        </w:tc>
        <w:tc>
          <w:tcPr>
            <w:tcW w:w="4264" w:type="dxa"/>
            <w:vAlign w:val="center"/>
          </w:tcPr>
          <w:p w:rsidR="00565B9F" w:rsidRPr="00565B9F" w:rsidRDefault="00565B9F" w:rsidP="00565B9F">
            <w:r w:rsidRPr="00565B9F">
              <w:rPr>
                <w:rFonts w:hint="eastAsia"/>
              </w:rPr>
              <w:t>课程名称</w:t>
            </w:r>
          </w:p>
        </w:tc>
        <w:tc>
          <w:tcPr>
            <w:tcW w:w="1106" w:type="dxa"/>
            <w:vAlign w:val="center"/>
          </w:tcPr>
          <w:p w:rsidR="00565B9F" w:rsidRPr="00565B9F" w:rsidRDefault="00565B9F" w:rsidP="00565B9F">
            <w:r w:rsidRPr="00565B9F">
              <w:rPr>
                <w:rFonts w:hint="eastAsia"/>
              </w:rPr>
              <w:t>产品</w:t>
            </w:r>
            <w:r w:rsidRPr="00565B9F">
              <w:t>ID</w:t>
            </w:r>
          </w:p>
        </w:tc>
        <w:tc>
          <w:tcPr>
            <w:tcW w:w="2080" w:type="dxa"/>
            <w:vAlign w:val="center"/>
          </w:tcPr>
          <w:p w:rsidR="00565B9F" w:rsidRPr="00565B9F" w:rsidRDefault="00565B9F" w:rsidP="00565B9F">
            <w:r w:rsidRPr="00565B9F">
              <w:rPr>
                <w:rFonts w:hint="eastAsia"/>
              </w:rPr>
              <w:t>数量（课时）</w:t>
            </w:r>
          </w:p>
        </w:tc>
        <w:tc>
          <w:tcPr>
            <w:tcW w:w="1540" w:type="dxa"/>
            <w:vAlign w:val="center"/>
          </w:tcPr>
          <w:p w:rsidR="00565B9F" w:rsidRPr="00565B9F" w:rsidRDefault="00565B9F" w:rsidP="00565B9F">
            <w:r w:rsidRPr="00565B9F">
              <w:rPr>
                <w:rFonts w:hint="eastAsia"/>
              </w:rPr>
              <w:t>金额（元）</w:t>
            </w:r>
          </w:p>
        </w:tc>
      </w:tr>
      <w:tr w:rsidR="00565B9F" w:rsidRPr="00565B9F" w:rsidTr="00565B9F">
        <w:trPr>
          <w:trHeight w:val="480"/>
        </w:trPr>
        <w:tc>
          <w:tcPr>
            <w:tcW w:w="1798" w:type="dxa"/>
            <w:vMerge w:val="restart"/>
          </w:tcPr>
          <w:p w:rsidR="00565B9F" w:rsidRPr="00565B9F" w:rsidRDefault="00565B9F" w:rsidP="00565B9F"/>
          <w:p w:rsidR="00565B9F" w:rsidRPr="00565B9F" w:rsidRDefault="00565B9F" w:rsidP="00565B9F"/>
          <w:p w:rsidR="00565B9F" w:rsidRPr="00565B9F" w:rsidRDefault="00565B9F" w:rsidP="00565B9F"/>
          <w:p w:rsidR="00565B9F" w:rsidRPr="00565B9F" w:rsidRDefault="00565B9F" w:rsidP="00565B9F"/>
          <w:p w:rsidR="00565B9F" w:rsidRPr="00565B9F" w:rsidRDefault="00565B9F" w:rsidP="00565B9F"/>
          <w:p w:rsidR="00565B9F" w:rsidRPr="00565B9F" w:rsidRDefault="00565B9F" w:rsidP="00565B9F"/>
          <w:p w:rsidR="00565B9F" w:rsidRPr="00565B9F" w:rsidRDefault="00565B9F" w:rsidP="00565B9F"/>
          <w:p w:rsidR="00565B9F" w:rsidRPr="00565B9F" w:rsidRDefault="00565B9F" w:rsidP="00565B9F"/>
          <w:p w:rsidR="00565B9F" w:rsidRPr="00565B9F" w:rsidRDefault="00565B9F" w:rsidP="00565B9F"/>
          <w:p w:rsidR="00565B9F" w:rsidRPr="00565B9F" w:rsidRDefault="00565B9F" w:rsidP="00565B9F"/>
          <w:p w:rsidR="00565B9F" w:rsidRPr="00565B9F" w:rsidRDefault="00565B9F" w:rsidP="00565B9F">
            <w:r w:rsidRPr="00565B9F">
              <w:rPr>
                <w:rFonts w:hint="eastAsia"/>
              </w:rPr>
              <w:t>国内考试类</w:t>
            </w:r>
          </w:p>
        </w:tc>
        <w:tc>
          <w:tcPr>
            <w:tcW w:w="4264" w:type="dxa"/>
          </w:tcPr>
          <w:p w:rsidR="00565B9F" w:rsidRPr="00565B9F" w:rsidRDefault="00565B9F" w:rsidP="00565B9F">
            <w:r w:rsidRPr="00565B9F">
              <w:rPr>
                <w:rFonts w:hint="eastAsia"/>
              </w:rPr>
              <w:t>大学英语四级</w:t>
            </w:r>
          </w:p>
        </w:tc>
        <w:tc>
          <w:tcPr>
            <w:tcW w:w="1106" w:type="dxa"/>
          </w:tcPr>
          <w:p w:rsidR="00565B9F" w:rsidRPr="00565B9F" w:rsidRDefault="00565B9F" w:rsidP="00565B9F">
            <w:r w:rsidRPr="00565B9F">
              <w:rPr>
                <w:rFonts w:hint="eastAsia"/>
              </w:rPr>
              <w:t>45700</w:t>
            </w:r>
          </w:p>
        </w:tc>
        <w:tc>
          <w:tcPr>
            <w:tcW w:w="2080" w:type="dxa"/>
            <w:vAlign w:val="center"/>
          </w:tcPr>
          <w:p w:rsidR="00565B9F" w:rsidRPr="00565B9F" w:rsidRDefault="00565B9F" w:rsidP="00565B9F">
            <w:r w:rsidRPr="00565B9F">
              <w:rPr>
                <w:rFonts w:hint="eastAsia"/>
              </w:rPr>
              <w:t>56.7</w:t>
            </w:r>
          </w:p>
        </w:tc>
        <w:tc>
          <w:tcPr>
            <w:tcW w:w="1540" w:type="dxa"/>
            <w:vMerge w:val="restart"/>
          </w:tcPr>
          <w:p w:rsidR="00565B9F" w:rsidRPr="00565B9F" w:rsidRDefault="00565B9F" w:rsidP="00565B9F"/>
          <w:p w:rsidR="00565B9F" w:rsidRPr="00565B9F" w:rsidRDefault="00565B9F" w:rsidP="00565B9F"/>
          <w:p w:rsidR="00565B9F" w:rsidRPr="00565B9F" w:rsidRDefault="00565B9F" w:rsidP="00565B9F"/>
          <w:p w:rsidR="00565B9F" w:rsidRPr="00565B9F" w:rsidRDefault="00565B9F" w:rsidP="00565B9F"/>
          <w:p w:rsidR="00565B9F" w:rsidRPr="00565B9F" w:rsidRDefault="00565B9F" w:rsidP="00565B9F"/>
          <w:p w:rsidR="00565B9F" w:rsidRPr="00565B9F" w:rsidRDefault="00565B9F" w:rsidP="00565B9F"/>
          <w:p w:rsidR="00565B9F" w:rsidRPr="00565B9F" w:rsidRDefault="00565B9F" w:rsidP="00565B9F"/>
          <w:p w:rsidR="00565B9F" w:rsidRPr="00565B9F" w:rsidRDefault="00565B9F" w:rsidP="00565B9F"/>
          <w:p w:rsidR="00565B9F" w:rsidRPr="00565B9F" w:rsidRDefault="00565B9F" w:rsidP="00565B9F"/>
          <w:p w:rsidR="00565B9F" w:rsidRPr="00565B9F" w:rsidRDefault="00565B9F" w:rsidP="00565B9F">
            <w:pPr>
              <w:rPr>
                <w:rFonts w:hint="eastAsia"/>
              </w:rPr>
            </w:pPr>
            <w:r w:rsidRPr="00565B9F">
              <w:rPr>
                <w:rFonts w:hint="eastAsia"/>
              </w:rPr>
              <w:t>49980</w:t>
            </w:r>
            <w:r w:rsidRPr="00565B9F">
              <w:rPr>
                <w:rFonts w:hint="eastAsia"/>
              </w:rPr>
              <w:t>元</w:t>
            </w:r>
          </w:p>
          <w:p w:rsidR="00565B9F" w:rsidRPr="00565B9F" w:rsidRDefault="00565B9F" w:rsidP="00565B9F"/>
          <w:p w:rsidR="00565B9F" w:rsidRPr="00565B9F" w:rsidRDefault="00565B9F" w:rsidP="00565B9F"/>
        </w:tc>
      </w:tr>
      <w:tr w:rsidR="00565B9F" w:rsidRPr="00565B9F" w:rsidTr="00565B9F">
        <w:trPr>
          <w:trHeight w:val="480"/>
        </w:trPr>
        <w:tc>
          <w:tcPr>
            <w:tcW w:w="1798" w:type="dxa"/>
            <w:vMerge/>
          </w:tcPr>
          <w:p w:rsidR="00565B9F" w:rsidRPr="00565B9F" w:rsidRDefault="00565B9F" w:rsidP="00565B9F"/>
        </w:tc>
        <w:tc>
          <w:tcPr>
            <w:tcW w:w="4264" w:type="dxa"/>
          </w:tcPr>
          <w:p w:rsidR="00565B9F" w:rsidRPr="00565B9F" w:rsidRDefault="00565B9F" w:rsidP="00565B9F">
            <w:r w:rsidRPr="00565B9F">
              <w:rPr>
                <w:rFonts w:hint="eastAsia"/>
              </w:rPr>
              <w:t>大学英语六级</w:t>
            </w:r>
          </w:p>
        </w:tc>
        <w:tc>
          <w:tcPr>
            <w:tcW w:w="1106" w:type="dxa"/>
          </w:tcPr>
          <w:p w:rsidR="00565B9F" w:rsidRPr="00565B9F" w:rsidRDefault="00565B9F" w:rsidP="00565B9F">
            <w:r w:rsidRPr="00565B9F">
              <w:rPr>
                <w:rFonts w:hint="eastAsia"/>
              </w:rPr>
              <w:t>45696</w:t>
            </w:r>
          </w:p>
        </w:tc>
        <w:tc>
          <w:tcPr>
            <w:tcW w:w="2080" w:type="dxa"/>
            <w:vAlign w:val="center"/>
          </w:tcPr>
          <w:p w:rsidR="00565B9F" w:rsidRPr="00565B9F" w:rsidRDefault="00565B9F" w:rsidP="00565B9F">
            <w:r w:rsidRPr="00565B9F">
              <w:rPr>
                <w:rFonts w:hint="eastAsia"/>
              </w:rPr>
              <w:t>47.7</w:t>
            </w:r>
          </w:p>
        </w:tc>
        <w:tc>
          <w:tcPr>
            <w:tcW w:w="1540" w:type="dxa"/>
            <w:vMerge/>
          </w:tcPr>
          <w:p w:rsidR="00565B9F" w:rsidRPr="00565B9F" w:rsidRDefault="00565B9F" w:rsidP="00565B9F"/>
        </w:tc>
      </w:tr>
      <w:tr w:rsidR="00565B9F" w:rsidRPr="00565B9F" w:rsidTr="00565B9F">
        <w:trPr>
          <w:trHeight w:val="480"/>
        </w:trPr>
        <w:tc>
          <w:tcPr>
            <w:tcW w:w="1798" w:type="dxa"/>
            <w:vMerge/>
          </w:tcPr>
          <w:p w:rsidR="00565B9F" w:rsidRPr="00565B9F" w:rsidRDefault="00565B9F" w:rsidP="00565B9F"/>
        </w:tc>
        <w:tc>
          <w:tcPr>
            <w:tcW w:w="4264" w:type="dxa"/>
          </w:tcPr>
          <w:p w:rsidR="00565B9F" w:rsidRPr="00565B9F" w:rsidRDefault="00565B9F" w:rsidP="00565B9F">
            <w:r w:rsidRPr="00565B9F">
              <w:rPr>
                <w:rFonts w:hint="eastAsia"/>
              </w:rPr>
              <w:t>考研英语阅读基础能力提升训练系列（典藏）</w:t>
            </w:r>
          </w:p>
        </w:tc>
        <w:tc>
          <w:tcPr>
            <w:tcW w:w="1106" w:type="dxa"/>
          </w:tcPr>
          <w:p w:rsidR="00565B9F" w:rsidRPr="00565B9F" w:rsidRDefault="00565B9F" w:rsidP="00565B9F">
            <w:r w:rsidRPr="00565B9F">
              <w:t>20512</w:t>
            </w:r>
          </w:p>
        </w:tc>
        <w:tc>
          <w:tcPr>
            <w:tcW w:w="2080" w:type="dxa"/>
            <w:vAlign w:val="center"/>
          </w:tcPr>
          <w:p w:rsidR="00565B9F" w:rsidRPr="00565B9F" w:rsidRDefault="00565B9F" w:rsidP="00565B9F">
            <w:r w:rsidRPr="00565B9F">
              <w:t>100</w:t>
            </w:r>
            <w:r w:rsidRPr="00565B9F">
              <w:rPr>
                <w:rFonts w:hint="eastAsia"/>
              </w:rPr>
              <w:t>套</w:t>
            </w:r>
          </w:p>
        </w:tc>
        <w:tc>
          <w:tcPr>
            <w:tcW w:w="1540" w:type="dxa"/>
            <w:vMerge/>
          </w:tcPr>
          <w:p w:rsidR="00565B9F" w:rsidRPr="00565B9F" w:rsidRDefault="00565B9F" w:rsidP="00565B9F"/>
        </w:tc>
      </w:tr>
      <w:tr w:rsidR="00565B9F" w:rsidRPr="00565B9F" w:rsidTr="00565B9F">
        <w:trPr>
          <w:trHeight w:val="480"/>
        </w:trPr>
        <w:tc>
          <w:tcPr>
            <w:tcW w:w="1798" w:type="dxa"/>
            <w:vMerge/>
          </w:tcPr>
          <w:p w:rsidR="00565B9F" w:rsidRPr="00565B9F" w:rsidRDefault="00565B9F" w:rsidP="00565B9F"/>
        </w:tc>
        <w:tc>
          <w:tcPr>
            <w:tcW w:w="4264" w:type="dxa"/>
          </w:tcPr>
          <w:p w:rsidR="00565B9F" w:rsidRPr="00565B9F" w:rsidRDefault="00565B9F" w:rsidP="00565B9F">
            <w:r w:rsidRPr="00565B9F">
              <w:rPr>
                <w:rFonts w:hint="eastAsia"/>
              </w:rPr>
              <w:t>考研英语写作基础能力提升训练系列（典藏</w:t>
            </w:r>
            <w:r w:rsidRPr="00565B9F">
              <w:t>)</w:t>
            </w:r>
          </w:p>
        </w:tc>
        <w:tc>
          <w:tcPr>
            <w:tcW w:w="1106" w:type="dxa"/>
          </w:tcPr>
          <w:p w:rsidR="00565B9F" w:rsidRPr="00565B9F" w:rsidRDefault="00565B9F" w:rsidP="00565B9F">
            <w:r w:rsidRPr="00565B9F">
              <w:t>20513</w:t>
            </w:r>
          </w:p>
        </w:tc>
        <w:tc>
          <w:tcPr>
            <w:tcW w:w="2080" w:type="dxa"/>
            <w:vAlign w:val="center"/>
          </w:tcPr>
          <w:p w:rsidR="00565B9F" w:rsidRPr="00565B9F" w:rsidRDefault="00565B9F" w:rsidP="00565B9F">
            <w:r w:rsidRPr="00565B9F">
              <w:t>100</w:t>
            </w:r>
            <w:r w:rsidRPr="00565B9F">
              <w:rPr>
                <w:rFonts w:hint="eastAsia"/>
              </w:rPr>
              <w:t>套</w:t>
            </w:r>
          </w:p>
        </w:tc>
        <w:tc>
          <w:tcPr>
            <w:tcW w:w="1540" w:type="dxa"/>
            <w:vMerge/>
          </w:tcPr>
          <w:p w:rsidR="00565B9F" w:rsidRPr="00565B9F" w:rsidRDefault="00565B9F" w:rsidP="00565B9F"/>
        </w:tc>
      </w:tr>
      <w:tr w:rsidR="00565B9F" w:rsidRPr="00565B9F" w:rsidTr="00565B9F">
        <w:trPr>
          <w:trHeight w:val="480"/>
        </w:trPr>
        <w:tc>
          <w:tcPr>
            <w:tcW w:w="1798" w:type="dxa"/>
            <w:vMerge/>
          </w:tcPr>
          <w:p w:rsidR="00565B9F" w:rsidRPr="00565B9F" w:rsidRDefault="00565B9F" w:rsidP="00565B9F"/>
        </w:tc>
        <w:tc>
          <w:tcPr>
            <w:tcW w:w="4264" w:type="dxa"/>
          </w:tcPr>
          <w:p w:rsidR="00565B9F" w:rsidRPr="00565B9F" w:rsidRDefault="00565B9F" w:rsidP="00565B9F">
            <w:r w:rsidRPr="00565B9F">
              <w:rPr>
                <w:rFonts w:hint="eastAsia"/>
              </w:rPr>
              <w:t>考研英语词汇基础能力提升训练系列（典藏）</w:t>
            </w:r>
          </w:p>
        </w:tc>
        <w:tc>
          <w:tcPr>
            <w:tcW w:w="1106" w:type="dxa"/>
          </w:tcPr>
          <w:p w:rsidR="00565B9F" w:rsidRPr="00565B9F" w:rsidRDefault="00565B9F" w:rsidP="00565B9F">
            <w:r w:rsidRPr="00565B9F">
              <w:t>20525</w:t>
            </w:r>
          </w:p>
        </w:tc>
        <w:tc>
          <w:tcPr>
            <w:tcW w:w="2080" w:type="dxa"/>
            <w:vAlign w:val="center"/>
          </w:tcPr>
          <w:p w:rsidR="00565B9F" w:rsidRPr="00565B9F" w:rsidRDefault="00565B9F" w:rsidP="00565B9F">
            <w:r w:rsidRPr="00565B9F">
              <w:t>60</w:t>
            </w:r>
            <w:r w:rsidRPr="00565B9F">
              <w:rPr>
                <w:rFonts w:hint="eastAsia"/>
              </w:rPr>
              <w:t>单元</w:t>
            </w:r>
          </w:p>
        </w:tc>
        <w:tc>
          <w:tcPr>
            <w:tcW w:w="1540" w:type="dxa"/>
            <w:vMerge/>
          </w:tcPr>
          <w:p w:rsidR="00565B9F" w:rsidRPr="00565B9F" w:rsidRDefault="00565B9F" w:rsidP="00565B9F"/>
        </w:tc>
      </w:tr>
      <w:tr w:rsidR="00565B9F" w:rsidRPr="00565B9F" w:rsidTr="00565B9F">
        <w:trPr>
          <w:trHeight w:val="480"/>
        </w:trPr>
        <w:tc>
          <w:tcPr>
            <w:tcW w:w="1798" w:type="dxa"/>
            <w:vMerge/>
          </w:tcPr>
          <w:p w:rsidR="00565B9F" w:rsidRPr="00565B9F" w:rsidRDefault="00565B9F" w:rsidP="00565B9F"/>
        </w:tc>
        <w:tc>
          <w:tcPr>
            <w:tcW w:w="4264" w:type="dxa"/>
          </w:tcPr>
          <w:p w:rsidR="00565B9F" w:rsidRPr="00565B9F" w:rsidRDefault="00565B9F" w:rsidP="00565B9F">
            <w:r w:rsidRPr="00565B9F">
              <w:rPr>
                <w:rFonts w:hint="eastAsia"/>
              </w:rPr>
              <w:t>考研英语语法基础能力提升训练系列（典藏）</w:t>
            </w:r>
          </w:p>
        </w:tc>
        <w:tc>
          <w:tcPr>
            <w:tcW w:w="1106" w:type="dxa"/>
          </w:tcPr>
          <w:p w:rsidR="00565B9F" w:rsidRPr="00565B9F" w:rsidRDefault="00565B9F" w:rsidP="00565B9F">
            <w:r w:rsidRPr="00565B9F">
              <w:t>20526</w:t>
            </w:r>
          </w:p>
        </w:tc>
        <w:tc>
          <w:tcPr>
            <w:tcW w:w="2080" w:type="dxa"/>
            <w:vAlign w:val="center"/>
          </w:tcPr>
          <w:p w:rsidR="00565B9F" w:rsidRPr="00565B9F" w:rsidRDefault="00565B9F" w:rsidP="00565B9F">
            <w:r w:rsidRPr="00565B9F">
              <w:t>24</w:t>
            </w:r>
            <w:r w:rsidRPr="00565B9F">
              <w:rPr>
                <w:rFonts w:hint="eastAsia"/>
              </w:rPr>
              <w:t>单元</w:t>
            </w:r>
            <w:r w:rsidRPr="00565B9F">
              <w:t>+6</w:t>
            </w:r>
            <w:r w:rsidRPr="00565B9F">
              <w:rPr>
                <w:rFonts w:hint="eastAsia"/>
              </w:rPr>
              <w:t>套练习</w:t>
            </w:r>
          </w:p>
        </w:tc>
        <w:tc>
          <w:tcPr>
            <w:tcW w:w="1540" w:type="dxa"/>
            <w:vMerge/>
          </w:tcPr>
          <w:p w:rsidR="00565B9F" w:rsidRPr="00565B9F" w:rsidRDefault="00565B9F" w:rsidP="00565B9F"/>
        </w:tc>
      </w:tr>
      <w:tr w:rsidR="00565B9F" w:rsidRPr="00565B9F" w:rsidTr="00565B9F">
        <w:trPr>
          <w:trHeight w:val="480"/>
        </w:trPr>
        <w:tc>
          <w:tcPr>
            <w:tcW w:w="1798" w:type="dxa"/>
            <w:vMerge/>
          </w:tcPr>
          <w:p w:rsidR="00565B9F" w:rsidRPr="00565B9F" w:rsidRDefault="00565B9F" w:rsidP="00565B9F"/>
        </w:tc>
        <w:tc>
          <w:tcPr>
            <w:tcW w:w="4264" w:type="dxa"/>
          </w:tcPr>
          <w:p w:rsidR="00565B9F" w:rsidRPr="00565B9F" w:rsidRDefault="00565B9F" w:rsidP="00565B9F">
            <w:pPr>
              <w:rPr>
                <w:rFonts w:hint="eastAsia"/>
              </w:rPr>
            </w:pPr>
            <w:r w:rsidRPr="00565B9F">
              <w:rPr>
                <w:rFonts w:hint="eastAsia"/>
              </w:rPr>
              <w:t>考研英语翻译基础能力提升训练系列（典藏）</w:t>
            </w:r>
          </w:p>
        </w:tc>
        <w:tc>
          <w:tcPr>
            <w:tcW w:w="1106" w:type="dxa"/>
          </w:tcPr>
          <w:p w:rsidR="00565B9F" w:rsidRPr="00565B9F" w:rsidRDefault="00565B9F" w:rsidP="00565B9F">
            <w:r w:rsidRPr="00565B9F">
              <w:t>22377</w:t>
            </w:r>
          </w:p>
        </w:tc>
        <w:tc>
          <w:tcPr>
            <w:tcW w:w="2080" w:type="dxa"/>
            <w:vAlign w:val="center"/>
          </w:tcPr>
          <w:p w:rsidR="00565B9F" w:rsidRPr="00565B9F" w:rsidRDefault="00565B9F" w:rsidP="00565B9F">
            <w:r w:rsidRPr="00565B9F">
              <w:t>15</w:t>
            </w:r>
            <w:r w:rsidRPr="00565B9F">
              <w:rPr>
                <w:rFonts w:hint="eastAsia"/>
              </w:rPr>
              <w:t>单元</w:t>
            </w:r>
          </w:p>
        </w:tc>
        <w:tc>
          <w:tcPr>
            <w:tcW w:w="1540" w:type="dxa"/>
            <w:vMerge/>
          </w:tcPr>
          <w:p w:rsidR="00565B9F" w:rsidRPr="00565B9F" w:rsidRDefault="00565B9F" w:rsidP="00565B9F"/>
        </w:tc>
      </w:tr>
      <w:tr w:rsidR="00565B9F" w:rsidRPr="00565B9F" w:rsidTr="00565B9F">
        <w:trPr>
          <w:trHeight w:val="480"/>
        </w:trPr>
        <w:tc>
          <w:tcPr>
            <w:tcW w:w="1798" w:type="dxa"/>
            <w:vMerge/>
          </w:tcPr>
          <w:p w:rsidR="00565B9F" w:rsidRPr="00565B9F" w:rsidRDefault="00565B9F" w:rsidP="00565B9F"/>
        </w:tc>
        <w:tc>
          <w:tcPr>
            <w:tcW w:w="4264" w:type="dxa"/>
            <w:vAlign w:val="center"/>
          </w:tcPr>
          <w:p w:rsidR="00565B9F" w:rsidRPr="00565B9F" w:rsidRDefault="00565B9F" w:rsidP="00565B9F">
            <w:pPr>
              <w:rPr>
                <w:rFonts w:hint="eastAsia"/>
              </w:rPr>
            </w:pPr>
            <w:r w:rsidRPr="00565B9F">
              <w:rPr>
                <w:rFonts w:hint="eastAsia"/>
              </w:rPr>
              <w:t>职业行业认知</w:t>
            </w:r>
          </w:p>
        </w:tc>
        <w:tc>
          <w:tcPr>
            <w:tcW w:w="1106" w:type="dxa"/>
            <w:vAlign w:val="center"/>
          </w:tcPr>
          <w:p w:rsidR="00565B9F" w:rsidRPr="00565B9F" w:rsidRDefault="00565B9F" w:rsidP="00565B9F">
            <w:pPr>
              <w:rPr>
                <w:rFonts w:hint="eastAsia"/>
              </w:rPr>
            </w:pPr>
            <w:r w:rsidRPr="00565B9F">
              <w:rPr>
                <w:rFonts w:hint="eastAsia"/>
              </w:rPr>
              <w:t>62236</w:t>
            </w:r>
          </w:p>
        </w:tc>
        <w:tc>
          <w:tcPr>
            <w:tcW w:w="2080" w:type="dxa"/>
            <w:vAlign w:val="center"/>
          </w:tcPr>
          <w:p w:rsidR="00565B9F" w:rsidRPr="00565B9F" w:rsidRDefault="00565B9F" w:rsidP="00565B9F">
            <w:pPr>
              <w:rPr>
                <w:rFonts w:hint="eastAsia"/>
              </w:rPr>
            </w:pPr>
            <w:r w:rsidRPr="00565B9F">
              <w:rPr>
                <w:rFonts w:hint="eastAsia"/>
              </w:rPr>
              <w:t>15</w:t>
            </w:r>
            <w:r w:rsidRPr="00565B9F">
              <w:rPr>
                <w:rFonts w:hint="eastAsia"/>
              </w:rPr>
              <w:t>课时</w:t>
            </w:r>
          </w:p>
        </w:tc>
        <w:tc>
          <w:tcPr>
            <w:tcW w:w="1540" w:type="dxa"/>
            <w:vMerge/>
          </w:tcPr>
          <w:p w:rsidR="00565B9F" w:rsidRPr="00565B9F" w:rsidRDefault="00565B9F" w:rsidP="00565B9F"/>
        </w:tc>
      </w:tr>
    </w:tbl>
    <w:p w:rsidR="00565B9F" w:rsidRDefault="00565B9F" w:rsidP="00565B9F">
      <w:pPr>
        <w:rPr>
          <w:rFonts w:hint="eastAsia"/>
        </w:rPr>
      </w:pPr>
    </w:p>
    <w:p w:rsidR="00740705" w:rsidRPr="00565B9F" w:rsidRDefault="00565B9F" w:rsidP="00565B9F">
      <w:r>
        <w:rPr>
          <w:rFonts w:hint="eastAsia"/>
        </w:rPr>
        <w:t>甘肃政法学院购买的内容如下</w:t>
      </w:r>
    </w:p>
    <w:sectPr w:rsidR="00740705" w:rsidRPr="00565B9F" w:rsidSect="007407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5B9F"/>
    <w:rsid w:val="00565B9F"/>
    <w:rsid w:val="00740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B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565B9F"/>
    <w:rPr>
      <w:rFonts w:ascii="宋体" w:eastAsia="宋体" w:hAnsi="Courier New"/>
    </w:rPr>
  </w:style>
  <w:style w:type="paragraph" w:styleId="a3">
    <w:name w:val="Plain Text"/>
    <w:basedOn w:val="a"/>
    <w:link w:val="Char"/>
    <w:rsid w:val="00565B9F"/>
    <w:rPr>
      <w:rFonts w:ascii="宋体" w:hAnsi="Courier New" w:cstheme="minorBidi"/>
      <w:szCs w:val="22"/>
    </w:rPr>
  </w:style>
  <w:style w:type="character" w:customStyle="1" w:styleId="Char1">
    <w:name w:val="纯文本 Char1"/>
    <w:basedOn w:val="a0"/>
    <w:link w:val="a3"/>
    <w:uiPriority w:val="99"/>
    <w:semiHidden/>
    <w:rsid w:val="00565B9F"/>
    <w:rPr>
      <w:rFonts w:ascii="宋体" w:eastAsia="宋体" w:hAnsi="Courier New" w:cs="Courier New"/>
      <w:szCs w:val="21"/>
    </w:rPr>
  </w:style>
  <w:style w:type="paragraph" w:customStyle="1" w:styleId="ListParagraph">
    <w:name w:val="List Paragraph"/>
    <w:basedOn w:val="a"/>
    <w:rsid w:val="00565B9F"/>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2018-12-27T00:59:00Z</dcterms:created>
  <dcterms:modified xsi:type="dcterms:W3CDTF">2018-12-27T00:59:00Z</dcterms:modified>
</cp:coreProperties>
</file>